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10" w:rsidRPr="00C90277" w:rsidRDefault="00185D93" w:rsidP="00184161">
      <w:pPr>
        <w:pStyle w:val="Heading3"/>
        <w:rPr>
          <w:rFonts w:ascii="Calibri" w:hAnsi="Calibri" w:cs="Calibri"/>
          <w:sz w:val="32"/>
        </w:rPr>
      </w:pPr>
      <w:r w:rsidRPr="00C90277">
        <w:rPr>
          <w:rFonts w:ascii="Calibri" w:hAnsi="Calibri" w:cs="Calibri"/>
          <w:sz w:val="32"/>
        </w:rPr>
        <w:t>Student Learning Objective (SLO) Template</w:t>
      </w:r>
    </w:p>
    <w:p w:rsidR="00185D93" w:rsidRPr="00C90277" w:rsidRDefault="00185D93" w:rsidP="00184161">
      <w:pPr>
        <w:pStyle w:val="Heading3"/>
        <w:rPr>
          <w:rFonts w:ascii="Calibri" w:hAnsi="Calibri" w:cs="Calibri"/>
          <w:i/>
          <w:sz w:val="22"/>
          <w:szCs w:val="22"/>
        </w:rPr>
      </w:pPr>
      <w:r w:rsidRPr="00C90277">
        <w:rPr>
          <w:rFonts w:ascii="Calibri" w:hAnsi="Calibri" w:cs="Calibri"/>
          <w:i/>
          <w:sz w:val="22"/>
          <w:szCs w:val="22"/>
        </w:rPr>
        <w:t xml:space="preserve">This template should be completed while referring to the SLO Template </w:t>
      </w:r>
      <w:r w:rsidR="00607E3E" w:rsidRPr="00C90277">
        <w:rPr>
          <w:rFonts w:ascii="Calibri" w:hAnsi="Calibri" w:cs="Calibri"/>
          <w:i/>
          <w:sz w:val="22"/>
          <w:szCs w:val="22"/>
        </w:rPr>
        <w:t>Checklist</w:t>
      </w:r>
      <w:r w:rsidRPr="00C90277">
        <w:rPr>
          <w:rFonts w:ascii="Calibri" w:hAnsi="Calibri" w:cs="Calibri"/>
          <w:i/>
          <w:sz w:val="22"/>
          <w:szCs w:val="22"/>
        </w:rPr>
        <w:t xml:space="preserve">. </w:t>
      </w:r>
    </w:p>
    <w:p w:rsidR="00185D93" w:rsidRPr="002E0C50" w:rsidRDefault="00185D93" w:rsidP="00185D93">
      <w:pPr>
        <w:jc w:val="center"/>
        <w:rPr>
          <w:rFonts w:ascii="Calibri" w:hAnsi="Calibri" w:cs="Calibri"/>
          <w:i/>
          <w:sz w:val="22"/>
          <w:szCs w:val="22"/>
        </w:rPr>
      </w:pPr>
    </w:p>
    <w:p w:rsidR="002C6E26" w:rsidRDefault="002C6E26" w:rsidP="009048FD">
      <w:pPr>
        <w:rPr>
          <w:rFonts w:ascii="Calibri" w:hAnsi="Calibri" w:cs="Calibri"/>
          <w:sz w:val="22"/>
          <w:szCs w:val="22"/>
        </w:rPr>
      </w:pPr>
    </w:p>
    <w:p w:rsidR="00FA7EFA" w:rsidRDefault="00185D93" w:rsidP="009048FD">
      <w:pPr>
        <w:rPr>
          <w:rFonts w:ascii="Calibri" w:hAnsi="Calibri" w:cs="Calibri"/>
          <w:sz w:val="22"/>
          <w:szCs w:val="22"/>
          <w:u w:val="single"/>
        </w:rPr>
      </w:pPr>
      <w:r w:rsidRPr="002E0C50">
        <w:rPr>
          <w:rFonts w:ascii="Calibri" w:hAnsi="Calibri" w:cs="Calibri"/>
          <w:sz w:val="22"/>
          <w:szCs w:val="22"/>
        </w:rPr>
        <w:t>Teacher Name:</w:t>
      </w:r>
      <w:r w:rsidR="009048FD">
        <w:rPr>
          <w:rFonts w:ascii="Calibri" w:hAnsi="Calibri" w:cs="Calibri"/>
          <w:sz w:val="22"/>
          <w:szCs w:val="22"/>
        </w:rPr>
        <w:t xml:space="preserve"> </w:t>
      </w:r>
      <w:bookmarkStart w:id="0" w:name="Text1"/>
      <w:r w:rsidR="003F6131" w:rsidRPr="003F613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6131" w:rsidRPr="003F613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F6131" w:rsidRPr="003F6131">
        <w:rPr>
          <w:rFonts w:ascii="Calibri" w:hAnsi="Calibri" w:cs="Calibri"/>
          <w:sz w:val="22"/>
          <w:szCs w:val="22"/>
          <w:u w:val="single"/>
        </w:rPr>
      </w:r>
      <w:r w:rsidR="003F6131" w:rsidRPr="003F6131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0C4D57">
        <w:rPr>
          <w:rFonts w:ascii="Calibri" w:hAnsi="Calibri" w:cs="Calibri"/>
          <w:sz w:val="22"/>
          <w:szCs w:val="22"/>
          <w:u w:val="single"/>
        </w:rPr>
        <w:t>Run Jane Run</w:t>
      </w:r>
      <w:r w:rsidR="003F6131" w:rsidRPr="003F6131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184161" w:rsidRPr="00184161">
        <w:rPr>
          <w:rFonts w:ascii="Calibri" w:hAnsi="Calibri" w:cs="Calibri"/>
          <w:sz w:val="22"/>
          <w:szCs w:val="22"/>
        </w:rPr>
        <w:t xml:space="preserve">  </w:t>
      </w:r>
      <w:r w:rsidRPr="002E0C50">
        <w:rPr>
          <w:rFonts w:ascii="Calibri" w:hAnsi="Calibri" w:cs="Calibri"/>
          <w:sz w:val="22"/>
          <w:szCs w:val="22"/>
        </w:rPr>
        <w:softHyphen/>
        <w:t xml:space="preserve">Content Area and Course(s): </w:t>
      </w:r>
      <w:r w:rsidR="003F6131" w:rsidRPr="003F613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6131" w:rsidRPr="003F613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F6131" w:rsidRPr="003F6131">
        <w:rPr>
          <w:rFonts w:ascii="Calibri" w:hAnsi="Calibri" w:cs="Calibri"/>
          <w:sz w:val="22"/>
          <w:szCs w:val="22"/>
          <w:u w:val="single"/>
        </w:rPr>
      </w:r>
      <w:r w:rsidR="003F6131" w:rsidRPr="003F6131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6231F">
        <w:rPr>
          <w:rFonts w:ascii="Calibri" w:hAnsi="Calibri" w:cs="Calibri"/>
          <w:sz w:val="22"/>
          <w:szCs w:val="22"/>
          <w:u w:val="single"/>
        </w:rPr>
        <w:t xml:space="preserve">Physical Education Grades </w:t>
      </w:r>
      <w:r w:rsidR="000C4D57">
        <w:rPr>
          <w:rFonts w:ascii="Calibri" w:hAnsi="Calibri" w:cs="Calibri"/>
          <w:sz w:val="22"/>
          <w:szCs w:val="22"/>
          <w:u w:val="single"/>
        </w:rPr>
        <w:t>9-12</w:t>
      </w:r>
      <w:r w:rsidR="0080259A">
        <w:rPr>
          <w:rFonts w:ascii="Calibri" w:hAnsi="Calibri" w:cs="Calibri"/>
          <w:sz w:val="22"/>
          <w:szCs w:val="22"/>
          <w:u w:val="single"/>
        </w:rPr>
        <w:t xml:space="preserve"> SLO 1A</w:t>
      </w:r>
    </w:p>
    <w:p w:rsidR="00FA7EFA" w:rsidRDefault="003F6131" w:rsidP="009048FD">
      <w:pPr>
        <w:rPr>
          <w:rFonts w:ascii="Calibri" w:hAnsi="Calibri" w:cs="Calibri"/>
          <w:sz w:val="22"/>
          <w:szCs w:val="22"/>
          <w:u w:val="single"/>
        </w:rPr>
      </w:pPr>
      <w:r w:rsidRPr="003F6131">
        <w:rPr>
          <w:rFonts w:ascii="Calibri" w:hAnsi="Calibri" w:cs="Calibri"/>
          <w:sz w:val="22"/>
          <w:szCs w:val="22"/>
          <w:u w:val="single"/>
        </w:rPr>
        <w:fldChar w:fldCharType="end"/>
      </w:r>
      <w:r w:rsidR="00184161" w:rsidRPr="00184161">
        <w:rPr>
          <w:rFonts w:ascii="Calibri" w:hAnsi="Calibri" w:cs="Calibri"/>
          <w:sz w:val="22"/>
          <w:szCs w:val="22"/>
        </w:rPr>
        <w:t xml:space="preserve">  </w:t>
      </w:r>
      <w:r w:rsidR="00185D93" w:rsidRPr="002E0C50">
        <w:rPr>
          <w:rFonts w:ascii="Calibri" w:hAnsi="Calibri" w:cs="Calibri"/>
          <w:sz w:val="22"/>
          <w:szCs w:val="22"/>
        </w:rPr>
        <w:t>Grade Level(s):</w:t>
      </w:r>
      <w:r w:rsidR="009048FD">
        <w:rPr>
          <w:rFonts w:ascii="Calibri" w:hAnsi="Calibri" w:cs="Calibri"/>
          <w:sz w:val="22"/>
          <w:szCs w:val="22"/>
        </w:rPr>
        <w:t xml:space="preserve"> </w:t>
      </w:r>
      <w:r w:rsidRPr="003F613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13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3F6131">
        <w:rPr>
          <w:rFonts w:ascii="Calibri" w:hAnsi="Calibri" w:cs="Calibri"/>
          <w:sz w:val="22"/>
          <w:szCs w:val="22"/>
          <w:u w:val="single"/>
        </w:rPr>
      </w:r>
      <w:r w:rsidRPr="003F6131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6231F">
        <w:rPr>
          <w:rFonts w:ascii="Calibri" w:hAnsi="Calibri" w:cs="Calibri"/>
          <w:sz w:val="22"/>
          <w:szCs w:val="22"/>
          <w:u w:val="single"/>
        </w:rPr>
        <w:t xml:space="preserve">Grade </w:t>
      </w:r>
      <w:r w:rsidR="000C4D57">
        <w:rPr>
          <w:rFonts w:ascii="Calibri" w:hAnsi="Calibri" w:cs="Calibri"/>
          <w:sz w:val="22"/>
          <w:szCs w:val="22"/>
          <w:u w:val="single"/>
        </w:rPr>
        <w:t>9 -12</w:t>
      </w:r>
    </w:p>
    <w:p w:rsidR="00FA7EFA" w:rsidRDefault="003F6131" w:rsidP="009048FD">
      <w:pPr>
        <w:rPr>
          <w:rFonts w:ascii="Calibri" w:hAnsi="Calibri" w:cs="Calibri"/>
          <w:sz w:val="22"/>
          <w:szCs w:val="22"/>
          <w:u w:val="single"/>
        </w:rPr>
      </w:pPr>
      <w:r w:rsidRPr="003F6131">
        <w:rPr>
          <w:rFonts w:ascii="Calibri" w:hAnsi="Calibri" w:cs="Calibri"/>
          <w:sz w:val="22"/>
          <w:szCs w:val="22"/>
          <w:u w:val="single"/>
        </w:rPr>
        <w:fldChar w:fldCharType="end"/>
      </w:r>
      <w:r w:rsidR="00184161" w:rsidRPr="00184161">
        <w:rPr>
          <w:rFonts w:ascii="Calibri" w:hAnsi="Calibri" w:cs="Calibri"/>
          <w:sz w:val="22"/>
          <w:szCs w:val="22"/>
        </w:rPr>
        <w:t xml:space="preserve">  </w:t>
      </w:r>
      <w:r w:rsidR="00185D93" w:rsidRPr="002E0C50">
        <w:rPr>
          <w:rFonts w:ascii="Calibri" w:hAnsi="Calibri" w:cs="Calibri"/>
          <w:sz w:val="22"/>
          <w:szCs w:val="22"/>
        </w:rPr>
        <w:t xml:space="preserve">Academic Year: </w:t>
      </w:r>
      <w:r w:rsidR="00185D93" w:rsidRPr="002E0C50">
        <w:rPr>
          <w:rFonts w:ascii="Calibri" w:hAnsi="Calibri" w:cs="Calibri"/>
          <w:sz w:val="22"/>
          <w:szCs w:val="22"/>
        </w:rPr>
        <w:softHyphen/>
      </w:r>
      <w:r w:rsidR="00185D93" w:rsidRPr="002E0C50">
        <w:rPr>
          <w:rFonts w:ascii="Calibri" w:hAnsi="Calibri" w:cs="Calibri"/>
          <w:sz w:val="22"/>
          <w:szCs w:val="22"/>
        </w:rPr>
        <w:softHyphen/>
      </w:r>
      <w:r w:rsidRPr="003F6131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131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3F6131">
        <w:rPr>
          <w:rFonts w:ascii="Calibri" w:hAnsi="Calibri" w:cs="Calibri"/>
          <w:sz w:val="22"/>
          <w:szCs w:val="22"/>
          <w:u w:val="single"/>
        </w:rPr>
      </w:r>
      <w:r w:rsidRPr="003F6131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41A79">
        <w:rPr>
          <w:rFonts w:ascii="Calibri" w:hAnsi="Calibri" w:cs="Calibri"/>
          <w:sz w:val="22"/>
          <w:szCs w:val="22"/>
          <w:u w:val="single"/>
        </w:rPr>
        <w:t>2013-2014</w:t>
      </w:r>
    </w:p>
    <w:p w:rsidR="00185D93" w:rsidRPr="002E0C50" w:rsidRDefault="003F6131" w:rsidP="009048FD">
      <w:pPr>
        <w:rPr>
          <w:rFonts w:ascii="Calibri" w:hAnsi="Calibri" w:cs="Calibri"/>
          <w:sz w:val="22"/>
          <w:szCs w:val="22"/>
        </w:rPr>
      </w:pPr>
      <w:r w:rsidRPr="003F6131">
        <w:rPr>
          <w:rFonts w:ascii="Calibri" w:hAnsi="Calibri" w:cs="Calibri"/>
          <w:sz w:val="22"/>
          <w:szCs w:val="22"/>
          <w:u w:val="single"/>
        </w:rPr>
        <w:fldChar w:fldCharType="end"/>
      </w:r>
    </w:p>
    <w:p w:rsidR="00185D93" w:rsidRPr="002E0C50" w:rsidRDefault="00185D93" w:rsidP="00185D93">
      <w:pPr>
        <w:rPr>
          <w:rFonts w:ascii="Calibri" w:hAnsi="Calibri" w:cs="Calibri"/>
          <w:sz w:val="22"/>
          <w:szCs w:val="22"/>
        </w:rPr>
      </w:pPr>
    </w:p>
    <w:p w:rsidR="00185D93" w:rsidRPr="002E0C50" w:rsidRDefault="00185D93" w:rsidP="00185D93">
      <w:pPr>
        <w:rPr>
          <w:rFonts w:ascii="Calibri" w:hAnsi="Calibri" w:cs="Calibri"/>
          <w:sz w:val="22"/>
          <w:szCs w:val="22"/>
        </w:rPr>
      </w:pPr>
      <w:r w:rsidRPr="002E0C50">
        <w:rPr>
          <w:rFonts w:ascii="Calibri" w:hAnsi="Calibri" w:cs="Calibri"/>
          <w:sz w:val="22"/>
          <w:szCs w:val="22"/>
        </w:rPr>
        <w:t xml:space="preserve">Please use the guidance provided in addition to this template to develop components of the student learning objective and populate each component in the space below. </w:t>
      </w:r>
    </w:p>
    <w:p w:rsidR="00185D93" w:rsidRDefault="00185D93" w:rsidP="00185D93">
      <w:pPr>
        <w:rPr>
          <w:rFonts w:ascii="Calibri" w:hAnsi="Calibri" w:cs="Calibri"/>
          <w:sz w:val="22"/>
          <w:szCs w:val="22"/>
        </w:rPr>
      </w:pPr>
    </w:p>
    <w:p w:rsidR="002C6E26" w:rsidRPr="002E0C50" w:rsidRDefault="002C6E26" w:rsidP="00185D93">
      <w:pPr>
        <w:rPr>
          <w:rFonts w:ascii="Calibri" w:hAnsi="Calibri" w:cs="Calibri"/>
          <w:sz w:val="22"/>
          <w:szCs w:val="22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Baseline and Trend Data</w:t>
      </w:r>
    </w:p>
    <w:p w:rsidR="007205F5" w:rsidRDefault="00185D93" w:rsidP="00B83C1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information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>is being used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 to inform the creation of the </w:t>
      </w:r>
      <w:r w:rsidR="00B83C13">
        <w:rPr>
          <w:rFonts w:ascii="Calibri" w:hAnsi="Calibri" w:cs="Calibri"/>
          <w:i/>
          <w:sz w:val="20"/>
          <w:szCs w:val="20"/>
        </w:rPr>
        <w:t>SLO</w:t>
      </w:r>
      <w:r w:rsidR="00B83C13" w:rsidRPr="002E0C50">
        <w:rPr>
          <w:rFonts w:ascii="Calibri" w:hAnsi="Calibri" w:cs="Calibri"/>
          <w:i/>
          <w:sz w:val="20"/>
          <w:szCs w:val="20"/>
        </w:rPr>
        <w:t xml:space="preserve"> </w:t>
      </w:r>
      <w:r w:rsidRPr="002E0C50">
        <w:rPr>
          <w:rFonts w:ascii="Calibri" w:hAnsi="Calibri" w:cs="Calibri"/>
          <w:i/>
          <w:sz w:val="20"/>
          <w:szCs w:val="20"/>
        </w:rPr>
        <w:t xml:space="preserve">and establish the amount of growth that should take place? </w:t>
      </w:r>
    </w:p>
    <w:p w:rsidR="007205F5" w:rsidRPr="002E0C50" w:rsidRDefault="007205F5" w:rsidP="00B83C13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rPr>
          <w:trHeight w:val="420"/>
        </w:trPr>
        <w:tc>
          <w:tcPr>
            <w:tcW w:w="13860" w:type="dxa"/>
            <w:shd w:val="clear" w:color="auto" w:fill="auto"/>
          </w:tcPr>
          <w:p w:rsidR="007205F5" w:rsidRPr="00C90277" w:rsidRDefault="003F6131" w:rsidP="009D2CE8">
            <w:pPr>
              <w:rPr>
                <w:rFonts w:ascii="Calibri" w:hAnsi="Calibri" w:cs="Calibri"/>
                <w:sz w:val="20"/>
                <w:szCs w:val="20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31C2B">
              <w:rPr>
                <w:rFonts w:ascii="Calibri" w:hAnsi="Calibri" w:cs="Calibri"/>
                <w:sz w:val="22"/>
                <w:szCs w:val="22"/>
              </w:rPr>
              <w:t xml:space="preserve">Students entering grade 9 </w:t>
            </w:r>
            <w:proofErr w:type="gramStart"/>
            <w:r w:rsidR="00631C2B">
              <w:rPr>
                <w:rFonts w:ascii="Calibri" w:hAnsi="Calibri" w:cs="Calibri"/>
                <w:sz w:val="22"/>
                <w:szCs w:val="22"/>
              </w:rPr>
              <w:t>are expected</w:t>
            </w:r>
            <w:proofErr w:type="gramEnd"/>
            <w:r w:rsidR="00631C2B">
              <w:rPr>
                <w:rFonts w:ascii="Calibri" w:hAnsi="Calibri" w:cs="Calibri"/>
                <w:sz w:val="22"/>
                <w:szCs w:val="22"/>
              </w:rPr>
              <w:t xml:space="preserve"> to be able to perform movement skills and patterns with appropriate technique in practice and authentic settings. Movement patterns translate to a variety of physical activities and emphasize the combination of </w:t>
            </w:r>
            <w:proofErr w:type="spellStart"/>
            <w:r w:rsidR="00631C2B">
              <w:rPr>
                <w:rFonts w:ascii="Calibri" w:hAnsi="Calibri" w:cs="Calibri"/>
                <w:sz w:val="22"/>
                <w:szCs w:val="22"/>
              </w:rPr>
              <w:t>locomotor</w:t>
            </w:r>
            <w:proofErr w:type="spellEnd"/>
            <w:r w:rsidR="00631C2B">
              <w:rPr>
                <w:rFonts w:ascii="Calibri" w:hAnsi="Calibri" w:cs="Calibri"/>
                <w:sz w:val="22"/>
                <w:szCs w:val="22"/>
              </w:rPr>
              <w:t xml:space="preserve"> and non </w:t>
            </w:r>
            <w:proofErr w:type="spellStart"/>
            <w:r w:rsidR="00631C2B">
              <w:rPr>
                <w:rFonts w:ascii="Calibri" w:hAnsi="Calibri" w:cs="Calibri"/>
                <w:sz w:val="22"/>
                <w:szCs w:val="22"/>
              </w:rPr>
              <w:t>locomotor</w:t>
            </w:r>
            <w:proofErr w:type="spellEnd"/>
            <w:r w:rsidR="00631C2B">
              <w:rPr>
                <w:rFonts w:ascii="Calibri" w:hAnsi="Calibri" w:cs="Calibri"/>
                <w:sz w:val="22"/>
                <w:szCs w:val="22"/>
              </w:rPr>
              <w:t xml:space="preserve"> movements, (e.g. dance routine, fitness warm-up, yoga sequence, martial arts </w:t>
            </w:r>
            <w:proofErr w:type="spellStart"/>
            <w:r w:rsidR="00631C2B">
              <w:rPr>
                <w:rFonts w:ascii="Calibri" w:hAnsi="Calibri" w:cs="Calibri"/>
                <w:sz w:val="22"/>
                <w:szCs w:val="22"/>
              </w:rPr>
              <w:t>kata</w:t>
            </w:r>
            <w:proofErr w:type="spellEnd"/>
            <w:r w:rsidR="00631C2B">
              <w:rPr>
                <w:rFonts w:ascii="Calibri" w:hAnsi="Calibri" w:cs="Calibri"/>
                <w:sz w:val="22"/>
                <w:szCs w:val="22"/>
              </w:rPr>
              <w:t>, jump rope routine, etc)</w:t>
            </w:r>
            <w:proofErr w:type="gramStart"/>
            <w:r w:rsidR="00631C2B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gramEnd"/>
            <w:r w:rsidR="00631C2B">
              <w:rPr>
                <w:rFonts w:ascii="Calibri" w:hAnsi="Calibri" w:cs="Calibri"/>
                <w:sz w:val="22"/>
                <w:szCs w:val="22"/>
              </w:rPr>
              <w:t>These movement skills and patterns are foundational to engaging in lifetime pursuit of a healthy active lifestyle. Technique and execution of the movement patterns in authentic settings</w:t>
            </w:r>
            <w:r w:rsidR="009D2CE8">
              <w:rPr>
                <w:rFonts w:ascii="Calibri" w:hAnsi="Calibri" w:cs="Calibri"/>
                <w:sz w:val="22"/>
                <w:szCs w:val="22"/>
              </w:rPr>
              <w:t xml:space="preserve"> should </w:t>
            </w:r>
            <w:r w:rsidR="00631C2B">
              <w:rPr>
                <w:rFonts w:ascii="Calibri" w:hAnsi="Calibri" w:cs="Calibri"/>
                <w:sz w:val="22"/>
                <w:szCs w:val="22"/>
              </w:rPr>
              <w:t>assist in the safe and confident</w:t>
            </w:r>
            <w:r w:rsidR="009D2CE8">
              <w:rPr>
                <w:rFonts w:ascii="Calibri" w:hAnsi="Calibri" w:cs="Calibri"/>
                <w:sz w:val="22"/>
                <w:szCs w:val="22"/>
              </w:rPr>
              <w:t xml:space="preserve"> performance of these physical activities as they participate in physical activities inside and outside of school.</w:t>
            </w:r>
            <w:r w:rsidR="00631C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Student Population</w:t>
      </w:r>
    </w:p>
    <w:p w:rsidR="00185D93" w:rsidRDefault="00185D93" w:rsidP="00B83C1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Which students will be included in this </w:t>
      </w:r>
      <w:r w:rsidR="00B83C13"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>?</w:t>
      </w:r>
      <w:r w:rsidR="008214DA">
        <w:rPr>
          <w:rFonts w:ascii="Calibri" w:hAnsi="Calibri" w:cs="Calibri"/>
          <w:i/>
          <w:sz w:val="20"/>
          <w:szCs w:val="20"/>
        </w:rPr>
        <w:t xml:space="preserve"> Include course, grade level, and number of students.</w:t>
      </w:r>
    </w:p>
    <w:p w:rsidR="007205F5" w:rsidRDefault="007205F5" w:rsidP="00B83C13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c>
          <w:tcPr>
            <w:tcW w:w="13860" w:type="dxa"/>
            <w:shd w:val="clear" w:color="auto" w:fill="auto"/>
          </w:tcPr>
          <w:p w:rsidR="007205F5" w:rsidRPr="00C90277" w:rsidRDefault="003F6131" w:rsidP="00F7040C">
            <w:pPr>
              <w:rPr>
                <w:rFonts w:ascii="Calibri" w:hAnsi="Calibri" w:cs="Calibri"/>
                <w:sz w:val="20"/>
                <w:szCs w:val="20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3196D">
              <w:rPr>
                <w:rFonts w:ascii="Calibri" w:hAnsi="Calibri" w:cs="Calibri"/>
                <w:sz w:val="22"/>
                <w:szCs w:val="22"/>
              </w:rPr>
              <w:t xml:space="preserve">All high school physical education students </w:t>
            </w:r>
            <w:r w:rsidR="00755B28">
              <w:rPr>
                <w:rFonts w:ascii="Calibri" w:hAnsi="Calibri" w:cs="Calibri"/>
                <w:sz w:val="22"/>
                <w:szCs w:val="22"/>
              </w:rPr>
              <w:t xml:space="preserve">(Total N=150) </w:t>
            </w:r>
            <w:r w:rsidR="00F3196D">
              <w:rPr>
                <w:rFonts w:ascii="Calibri" w:hAnsi="Calibri" w:cs="Calibri"/>
                <w:sz w:val="22"/>
                <w:szCs w:val="22"/>
              </w:rPr>
              <w:t xml:space="preserve">will be included in this physical activity and fitness plan student learning objective. This objective </w:t>
            </w:r>
            <w:proofErr w:type="gramStart"/>
            <w:r w:rsidR="00F3196D">
              <w:rPr>
                <w:rFonts w:ascii="Calibri" w:hAnsi="Calibri" w:cs="Calibri"/>
                <w:sz w:val="22"/>
                <w:szCs w:val="22"/>
              </w:rPr>
              <w:t>is addressed</w:t>
            </w:r>
            <w:proofErr w:type="gramEnd"/>
            <w:r w:rsidR="00F3196D">
              <w:rPr>
                <w:rFonts w:ascii="Calibri" w:hAnsi="Calibri" w:cs="Calibri"/>
                <w:sz w:val="22"/>
                <w:szCs w:val="22"/>
              </w:rPr>
              <w:t xml:space="preserve"> in each </w:t>
            </w:r>
            <w:r w:rsidR="00F7040C">
              <w:rPr>
                <w:rFonts w:ascii="Calibri" w:hAnsi="Calibri" w:cs="Calibri"/>
                <w:sz w:val="22"/>
                <w:szCs w:val="22"/>
              </w:rPr>
              <w:t>of the physical education c</w:t>
            </w:r>
            <w:r w:rsidR="00F3196D">
              <w:rPr>
                <w:rFonts w:ascii="Calibri" w:hAnsi="Calibri" w:cs="Calibri"/>
                <w:sz w:val="22"/>
                <w:szCs w:val="22"/>
              </w:rPr>
              <w:t>ourse</w:t>
            </w:r>
            <w:r w:rsidR="00F7040C">
              <w:rPr>
                <w:rFonts w:ascii="Calibri" w:hAnsi="Calibri" w:cs="Calibri"/>
                <w:sz w:val="22"/>
                <w:szCs w:val="22"/>
              </w:rPr>
              <w:t>s</w:t>
            </w:r>
            <w:r w:rsidR="00F3196D">
              <w:rPr>
                <w:rFonts w:ascii="Calibri" w:hAnsi="Calibri" w:cs="Calibri"/>
                <w:sz w:val="22"/>
                <w:szCs w:val="22"/>
              </w:rPr>
              <w:t xml:space="preserve"> and will be monitored t</w:t>
            </w:r>
            <w:r w:rsidR="00F7040C">
              <w:rPr>
                <w:rFonts w:ascii="Calibri" w:hAnsi="Calibri" w:cs="Calibri"/>
                <w:sz w:val="22"/>
                <w:szCs w:val="22"/>
              </w:rPr>
              <w:t>wice</w:t>
            </w:r>
            <w:r w:rsidR="00F3196D">
              <w:rPr>
                <w:rFonts w:ascii="Calibri" w:hAnsi="Calibri" w:cs="Calibri"/>
                <w:sz w:val="22"/>
                <w:szCs w:val="22"/>
              </w:rPr>
              <w:t xml:space="preserve"> throughout the semester. Initially </w:t>
            </w:r>
            <w:r w:rsidR="00F7040C">
              <w:rPr>
                <w:rFonts w:ascii="Calibri" w:hAnsi="Calibri" w:cs="Calibri"/>
                <w:sz w:val="22"/>
                <w:szCs w:val="22"/>
              </w:rPr>
              <w:t xml:space="preserve">a movement pattern performance </w:t>
            </w:r>
            <w:proofErr w:type="gramStart"/>
            <w:r w:rsidR="00F7040C">
              <w:rPr>
                <w:rFonts w:ascii="Calibri" w:hAnsi="Calibri" w:cs="Calibri"/>
                <w:sz w:val="22"/>
                <w:szCs w:val="22"/>
              </w:rPr>
              <w:t>will be assessed</w:t>
            </w:r>
            <w:proofErr w:type="gramEnd"/>
            <w:r w:rsidR="00F7040C">
              <w:rPr>
                <w:rFonts w:ascii="Calibri" w:hAnsi="Calibri" w:cs="Calibri"/>
                <w:sz w:val="22"/>
                <w:szCs w:val="22"/>
              </w:rPr>
              <w:t xml:space="preserve"> as part of a warm up routine which will draw upon the performance of a sequence of fitness related skills and the final assessment will involved the rhythmic performance of movement to music. </w:t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304" w:rsidRPr="00C90277" w:rsidRDefault="00416304" w:rsidP="00B83C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Interval of Instruction</w:t>
      </w:r>
    </w:p>
    <w:p w:rsidR="00185D93" w:rsidRDefault="00185D93" w:rsidP="00185D9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is the duration of the course that the SLO will cover?</w:t>
      </w:r>
      <w:r w:rsidR="008214DA">
        <w:rPr>
          <w:rFonts w:ascii="Calibri" w:hAnsi="Calibri" w:cs="Calibri"/>
          <w:i/>
          <w:sz w:val="20"/>
          <w:szCs w:val="20"/>
        </w:rPr>
        <w:t xml:space="preserve"> Include beginning and end dates.</w:t>
      </w:r>
      <w:r w:rsidRPr="002E0C50">
        <w:rPr>
          <w:rFonts w:ascii="Calibri" w:hAnsi="Calibri" w:cs="Calibri"/>
          <w:i/>
          <w:sz w:val="20"/>
          <w:szCs w:val="20"/>
        </w:rPr>
        <w:t xml:space="preserve"> </w:t>
      </w:r>
    </w:p>
    <w:p w:rsidR="007205F5" w:rsidRDefault="007205F5" w:rsidP="00185D93">
      <w:pPr>
        <w:rPr>
          <w:rFonts w:ascii="Calibri" w:hAnsi="Calibri" w:cs="Calibri"/>
          <w:i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c>
          <w:tcPr>
            <w:tcW w:w="13860" w:type="dxa"/>
            <w:shd w:val="clear" w:color="auto" w:fill="auto"/>
          </w:tcPr>
          <w:p w:rsidR="007205F5" w:rsidRPr="00C90277" w:rsidRDefault="003F6131" w:rsidP="00D05711">
            <w:pPr>
              <w:rPr>
                <w:rFonts w:ascii="Calibri" w:hAnsi="Calibri" w:cs="Calibri"/>
                <w:sz w:val="20"/>
                <w:szCs w:val="20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47F3F">
              <w:rPr>
                <w:rFonts w:ascii="Calibri" w:hAnsi="Calibri" w:cs="Calibri"/>
                <w:sz w:val="22"/>
                <w:szCs w:val="22"/>
              </w:rPr>
              <w:t>The semester begins August 2</w:t>
            </w:r>
            <w:r w:rsidR="00512E25">
              <w:rPr>
                <w:rFonts w:ascii="Calibri" w:hAnsi="Calibri" w:cs="Calibri"/>
                <w:sz w:val="22"/>
                <w:szCs w:val="22"/>
              </w:rPr>
              <w:t>0, 2013 and ends January 10, 2014</w:t>
            </w:r>
            <w:proofErr w:type="gramStart"/>
            <w:r w:rsidR="00512E25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gramEnd"/>
            <w:r w:rsidR="00512E25">
              <w:rPr>
                <w:rFonts w:ascii="Calibri" w:hAnsi="Calibri" w:cs="Calibri"/>
                <w:sz w:val="22"/>
                <w:szCs w:val="22"/>
              </w:rPr>
              <w:t xml:space="preserve">The initial assessment of the </w:t>
            </w:r>
            <w:r w:rsidR="00F7040C">
              <w:rPr>
                <w:rFonts w:ascii="Calibri" w:hAnsi="Calibri" w:cs="Calibri"/>
                <w:sz w:val="22"/>
                <w:szCs w:val="22"/>
              </w:rPr>
              <w:t>movement pattern will occur in a practice setting and the final performance will occur in an authentic or performance setting.</w:t>
            </w:r>
            <w:r w:rsidR="0080259A">
              <w:rPr>
                <w:rFonts w:ascii="Calibri" w:hAnsi="Calibri" w:cs="Calibri"/>
                <w:sz w:val="22"/>
                <w:szCs w:val="22"/>
              </w:rPr>
              <w:t xml:space="preserve"> The notion of a movement sequence or pattern </w:t>
            </w:r>
            <w:proofErr w:type="gramStart"/>
            <w:r w:rsidR="0080259A">
              <w:rPr>
                <w:rFonts w:ascii="Calibri" w:hAnsi="Calibri" w:cs="Calibri"/>
                <w:sz w:val="22"/>
                <w:szCs w:val="22"/>
              </w:rPr>
              <w:t>would have been introduced</w:t>
            </w:r>
            <w:proofErr w:type="gramEnd"/>
            <w:r w:rsidR="0080259A">
              <w:rPr>
                <w:rFonts w:ascii="Calibri" w:hAnsi="Calibri" w:cs="Calibri"/>
                <w:sz w:val="22"/>
                <w:szCs w:val="22"/>
              </w:rPr>
              <w:t xml:space="preserve"> in third grade and revisited each grade level afterward. Time will be devoted to sustained deliberate practice of these patterns on a regular basis as part of fitness and warm up routines.</w:t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304" w:rsidRPr="00C90277" w:rsidRDefault="00416304" w:rsidP="00185D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Standards and Content</w:t>
      </w:r>
    </w:p>
    <w:p w:rsidR="00185D93" w:rsidRPr="002E0C50" w:rsidRDefault="00185D93" w:rsidP="00E72ECB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What content will the SLO target</w:t>
      </w:r>
      <w:r w:rsidR="008214DA">
        <w:rPr>
          <w:rFonts w:ascii="Calibri" w:hAnsi="Calibri" w:cs="Calibri"/>
          <w:i/>
          <w:sz w:val="20"/>
          <w:szCs w:val="20"/>
        </w:rPr>
        <w:t>? T</w:t>
      </w:r>
      <w:r w:rsidRPr="002E0C50">
        <w:rPr>
          <w:rFonts w:ascii="Calibri" w:hAnsi="Calibri" w:cs="Calibri"/>
          <w:i/>
          <w:sz w:val="20"/>
          <w:szCs w:val="20"/>
        </w:rPr>
        <w:t xml:space="preserve">o what related standards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 xml:space="preserve">is the </w:t>
      </w:r>
      <w:r w:rsidR="00E72ECB">
        <w:rPr>
          <w:rFonts w:ascii="Calibri" w:hAnsi="Calibri" w:cs="Calibri"/>
          <w:i/>
          <w:sz w:val="20"/>
          <w:szCs w:val="20"/>
        </w:rPr>
        <w:t>SLO</w:t>
      </w:r>
      <w:r w:rsidR="00E72ECB" w:rsidRPr="002E0C50">
        <w:rPr>
          <w:rFonts w:ascii="Calibri" w:hAnsi="Calibri" w:cs="Calibri"/>
          <w:i/>
          <w:sz w:val="20"/>
          <w:szCs w:val="20"/>
        </w:rPr>
        <w:t xml:space="preserve"> </w:t>
      </w:r>
      <w:r w:rsidRPr="002E0C50">
        <w:rPr>
          <w:rFonts w:ascii="Calibri" w:hAnsi="Calibri" w:cs="Calibri"/>
          <w:i/>
          <w:sz w:val="20"/>
          <w:szCs w:val="20"/>
        </w:rPr>
        <w:t>aligned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? </w:t>
      </w:r>
    </w:p>
    <w:p w:rsidR="00185D93" w:rsidRPr="002E0C50" w:rsidRDefault="00185D93" w:rsidP="00185D93">
      <w:pPr>
        <w:rPr>
          <w:b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c>
          <w:tcPr>
            <w:tcW w:w="13860" w:type="dxa"/>
            <w:shd w:val="clear" w:color="auto" w:fill="auto"/>
          </w:tcPr>
          <w:p w:rsidR="007205F5" w:rsidRPr="00C90277" w:rsidRDefault="003F6131" w:rsidP="000947A9">
            <w:pPr>
              <w:rPr>
                <w:rFonts w:ascii="Calibri" w:hAnsi="Calibri" w:cs="Calibri"/>
                <w:sz w:val="20"/>
                <w:szCs w:val="20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proofErr w:type="gramStart"/>
            <w:r w:rsidR="00F7040C">
              <w:rPr>
                <w:rFonts w:ascii="Calibri" w:hAnsi="Calibri" w:cs="Calibri"/>
                <w:sz w:val="22"/>
                <w:szCs w:val="22"/>
              </w:rPr>
              <w:t xml:space="preserve">Performance of </w:t>
            </w:r>
            <w:proofErr w:type="spellStart"/>
            <w:r w:rsidR="00F7040C">
              <w:rPr>
                <w:rFonts w:ascii="Calibri" w:hAnsi="Calibri" w:cs="Calibri"/>
                <w:sz w:val="22"/>
                <w:szCs w:val="22"/>
              </w:rPr>
              <w:t>locomotor</w:t>
            </w:r>
            <w:proofErr w:type="spellEnd"/>
            <w:r w:rsidR="00F7040C">
              <w:rPr>
                <w:rFonts w:ascii="Calibri" w:hAnsi="Calibri" w:cs="Calibri"/>
                <w:sz w:val="22"/>
                <w:szCs w:val="22"/>
              </w:rPr>
              <w:t xml:space="preserve"> and non </w:t>
            </w:r>
            <w:proofErr w:type="spellStart"/>
            <w:r w:rsidR="00F7040C">
              <w:rPr>
                <w:rFonts w:ascii="Calibri" w:hAnsi="Calibri" w:cs="Calibri"/>
                <w:sz w:val="22"/>
                <w:szCs w:val="22"/>
              </w:rPr>
              <w:t>locomotor</w:t>
            </w:r>
            <w:proofErr w:type="spellEnd"/>
            <w:r w:rsidR="00F7040C">
              <w:rPr>
                <w:rFonts w:ascii="Calibri" w:hAnsi="Calibri" w:cs="Calibri"/>
                <w:sz w:val="22"/>
                <w:szCs w:val="22"/>
              </w:rPr>
              <w:t xml:space="preserve"> sequences are</w:t>
            </w:r>
            <w:proofErr w:type="gramEnd"/>
            <w:r w:rsidR="00F7040C">
              <w:rPr>
                <w:rFonts w:ascii="Calibri" w:hAnsi="Calibri" w:cs="Calibri"/>
                <w:sz w:val="22"/>
                <w:szCs w:val="22"/>
              </w:rPr>
              <w:t xml:space="preserve"> part of the physical education curriculum and evaluation from third grade through ninth grade. Standard One Benchmark A </w:t>
            </w:r>
            <w:r w:rsidR="007B7FFD">
              <w:rPr>
                <w:rFonts w:ascii="Calibri" w:hAnsi="Calibri" w:cs="Calibri"/>
                <w:sz w:val="22"/>
                <w:szCs w:val="22"/>
              </w:rPr>
              <w:t>suggests students will demonstrate competency in motor skills and movement patterns needed to perform a variety of physical activities</w:t>
            </w:r>
            <w:r w:rsidR="00FC7432">
              <w:rPr>
                <w:rFonts w:ascii="Calibri" w:hAnsi="Calibri" w:cs="Calibri"/>
                <w:sz w:val="22"/>
                <w:szCs w:val="22"/>
              </w:rPr>
              <w:t>.</w:t>
            </w:r>
            <w:r w:rsidR="007B7FFD">
              <w:rPr>
                <w:rFonts w:ascii="Calibri" w:hAnsi="Calibri" w:cs="Calibri"/>
                <w:sz w:val="22"/>
                <w:szCs w:val="22"/>
              </w:rPr>
              <w:t xml:space="preserve"> Competency in performance of motor skills is also part of the national standards and </w:t>
            </w:r>
            <w:proofErr w:type="gramStart"/>
            <w:r w:rsidR="007B7FFD">
              <w:rPr>
                <w:rFonts w:ascii="Calibri" w:hAnsi="Calibri" w:cs="Calibri"/>
                <w:sz w:val="22"/>
                <w:szCs w:val="22"/>
              </w:rPr>
              <w:t>is documented</w:t>
            </w:r>
            <w:proofErr w:type="gram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 as an essential part of leading an active lifestyle.</w:t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304" w:rsidRPr="00C90277" w:rsidRDefault="00416304" w:rsidP="00185D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5D93" w:rsidRDefault="00185D93" w:rsidP="00185D93">
      <w:pPr>
        <w:spacing w:after="120"/>
        <w:rPr>
          <w:rFonts w:ascii="Calibri" w:hAnsi="Calibri" w:cs="Calibri"/>
          <w:b/>
          <w:sz w:val="20"/>
          <w:szCs w:val="20"/>
        </w:rPr>
      </w:pPr>
    </w:p>
    <w:p w:rsidR="00185D93" w:rsidRPr="002E0C50" w:rsidRDefault="00185D93" w:rsidP="00185D93">
      <w:pPr>
        <w:spacing w:after="120"/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Assessment(s)</w:t>
      </w:r>
    </w:p>
    <w:p w:rsidR="00185D93" w:rsidRPr="002E0C50" w:rsidRDefault="00185D93" w:rsidP="00E72ECB">
      <w:pPr>
        <w:spacing w:after="120"/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assessment(s)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>will be used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 to measure student growth for this </w:t>
      </w:r>
      <w:r w:rsidR="00E72ECB">
        <w:rPr>
          <w:rFonts w:ascii="Calibri" w:hAnsi="Calibri" w:cs="Calibri"/>
          <w:i/>
          <w:sz w:val="20"/>
          <w:szCs w:val="20"/>
        </w:rPr>
        <w:t>SLO</w:t>
      </w:r>
      <w:r w:rsidRPr="002E0C50">
        <w:rPr>
          <w:rFonts w:ascii="Calibri" w:hAnsi="Calibri" w:cs="Calibri"/>
          <w:i/>
          <w:sz w:val="20"/>
          <w:szCs w:val="20"/>
        </w:rPr>
        <w:t xml:space="preserve">? 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c>
          <w:tcPr>
            <w:tcW w:w="13860" w:type="dxa"/>
            <w:shd w:val="clear" w:color="auto" w:fill="auto"/>
          </w:tcPr>
          <w:p w:rsidR="007205F5" w:rsidRPr="00C90277" w:rsidRDefault="003F6131" w:rsidP="00D05711">
            <w:pPr>
              <w:rPr>
                <w:rFonts w:ascii="Calibri" w:hAnsi="Calibri" w:cs="Calibri"/>
                <w:sz w:val="20"/>
                <w:szCs w:val="20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1D40">
              <w:rPr>
                <w:rFonts w:ascii="Calibri" w:hAnsi="Calibri" w:cs="Calibri"/>
                <w:sz w:val="22"/>
                <w:szCs w:val="22"/>
              </w:rPr>
              <w:t>ODE Benchmark Assessments will be used to measure student growth for this SLO</w:t>
            </w:r>
            <w:proofErr w:type="gramStart"/>
            <w:r w:rsidR="00661D40">
              <w:rPr>
                <w:rFonts w:ascii="Calibri" w:hAnsi="Calibri" w:cs="Calibri"/>
                <w:sz w:val="22"/>
                <w:szCs w:val="22"/>
              </w:rPr>
              <w:t>.</w:t>
            </w:r>
            <w:r w:rsidR="00F5456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The rubric for Standard 1A can be </w:t>
            </w:r>
            <w:proofErr w:type="spellStart"/>
            <w:r w:rsidR="007B7FFD">
              <w:rPr>
                <w:rFonts w:ascii="Calibri" w:hAnsi="Calibri" w:cs="Calibri"/>
                <w:sz w:val="22"/>
                <w:szCs w:val="22"/>
              </w:rPr>
              <w:t>modfied</w:t>
            </w:r>
            <w:proofErr w:type="spell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 to articulate specific activities and nuances of the movement patterns selected </w:t>
            </w:r>
            <w:proofErr w:type="gramStart"/>
            <w:r w:rsidR="007B7FFD">
              <w:rPr>
                <w:rFonts w:ascii="Calibri" w:hAnsi="Calibri" w:cs="Calibri"/>
                <w:sz w:val="22"/>
                <w:szCs w:val="22"/>
              </w:rPr>
              <w:t>and still</w:t>
            </w:r>
            <w:proofErr w:type="gram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 retain the essence of the advanced, proficient, and limited categories.</w:t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304" w:rsidRPr="00C90277" w:rsidRDefault="00416304" w:rsidP="00185D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967400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>Growth Target(s)</w:t>
      </w:r>
    </w:p>
    <w:p w:rsidR="00185D93" w:rsidRPr="002E0C50" w:rsidRDefault="00185D93" w:rsidP="00185D9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>Considering all available data and content requirements, what growth target</w:t>
      </w:r>
      <w:r w:rsidR="00967400">
        <w:rPr>
          <w:rFonts w:ascii="Calibri" w:hAnsi="Calibri" w:cs="Calibri"/>
          <w:i/>
          <w:sz w:val="20"/>
          <w:szCs w:val="20"/>
        </w:rPr>
        <w:t>(</w:t>
      </w:r>
      <w:r w:rsidRPr="002E0C50">
        <w:rPr>
          <w:rFonts w:ascii="Calibri" w:hAnsi="Calibri" w:cs="Calibri"/>
          <w:i/>
          <w:sz w:val="20"/>
          <w:szCs w:val="20"/>
        </w:rPr>
        <w:t>s</w:t>
      </w:r>
      <w:r w:rsidR="00967400">
        <w:rPr>
          <w:rFonts w:ascii="Calibri" w:hAnsi="Calibri" w:cs="Calibri"/>
          <w:i/>
          <w:sz w:val="20"/>
          <w:szCs w:val="20"/>
        </w:rPr>
        <w:t>)</w:t>
      </w:r>
      <w:r w:rsidRPr="002E0C50">
        <w:rPr>
          <w:rFonts w:ascii="Calibri" w:hAnsi="Calibri" w:cs="Calibri"/>
          <w:i/>
          <w:sz w:val="20"/>
          <w:szCs w:val="20"/>
        </w:rPr>
        <w:t xml:space="preserve"> can students </w:t>
      </w:r>
      <w:proofErr w:type="gramStart"/>
      <w:r w:rsidRPr="002E0C50">
        <w:rPr>
          <w:rFonts w:ascii="Calibri" w:hAnsi="Calibri" w:cs="Calibri"/>
          <w:i/>
          <w:sz w:val="20"/>
          <w:szCs w:val="20"/>
        </w:rPr>
        <w:t>be</w:t>
      </w:r>
      <w:proofErr w:type="gramEnd"/>
      <w:r w:rsidRPr="002E0C50">
        <w:rPr>
          <w:rFonts w:ascii="Calibri" w:hAnsi="Calibri" w:cs="Calibri"/>
          <w:i/>
          <w:sz w:val="20"/>
          <w:szCs w:val="20"/>
        </w:rPr>
        <w:t xml:space="preserve"> expected to reach? </w:t>
      </w:r>
    </w:p>
    <w:p w:rsidR="00185D93" w:rsidRPr="002E0C50" w:rsidRDefault="00185D93" w:rsidP="00185D93">
      <w:pPr>
        <w:rPr>
          <w:rFonts w:ascii="Calibri" w:hAnsi="Calibri" w:cs="Calibri"/>
          <w:b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c>
          <w:tcPr>
            <w:tcW w:w="13860" w:type="dxa"/>
            <w:shd w:val="clear" w:color="auto" w:fill="auto"/>
          </w:tcPr>
          <w:p w:rsidR="00416304" w:rsidRPr="00C90277" w:rsidRDefault="003F6131" w:rsidP="00D05711">
            <w:pPr>
              <w:rPr>
                <w:b/>
                <w:sz w:val="18"/>
                <w:szCs w:val="18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61D40" w:rsidRPr="00661D40">
              <w:rPr>
                <w:rFonts w:ascii="Calibri" w:hAnsi="Calibri" w:cs="Calibri"/>
                <w:sz w:val="22"/>
                <w:szCs w:val="22"/>
              </w:rPr>
              <w:t>Based on performance trends from last year</w:t>
            </w:r>
            <w:r w:rsidR="007B7FFD">
              <w:rPr>
                <w:rFonts w:ascii="Calibri" w:hAnsi="Calibri" w:cs="Calibri"/>
                <w:sz w:val="22"/>
                <w:szCs w:val="22"/>
              </w:rPr>
              <w:t xml:space="preserve"> whereby only 38 % of the eighth graders were rated as advanced on this assessment</w:t>
            </w:r>
            <w:r w:rsidR="00661D40" w:rsidRPr="00661D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7FFD">
              <w:rPr>
                <w:rFonts w:ascii="Calibri" w:hAnsi="Calibri" w:cs="Calibri"/>
                <w:sz w:val="22"/>
                <w:szCs w:val="22"/>
              </w:rPr>
              <w:t>the</w:t>
            </w:r>
            <w:r w:rsidR="00661D40" w:rsidRPr="00661D40">
              <w:rPr>
                <w:rFonts w:ascii="Calibri" w:hAnsi="Calibri" w:cs="Calibri"/>
                <w:sz w:val="22"/>
                <w:szCs w:val="22"/>
              </w:rPr>
              <w:t xml:space="preserve"> following growth targets have been set</w:t>
            </w:r>
            <w:proofErr w:type="gramStart"/>
            <w:r w:rsidR="00661D40" w:rsidRPr="00661D40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gramEnd"/>
            <w:r w:rsidR="00661D40" w:rsidRPr="00661D40">
              <w:rPr>
                <w:rFonts w:ascii="Calibri" w:hAnsi="Calibri" w:cs="Calibri"/>
                <w:sz w:val="22"/>
                <w:szCs w:val="22"/>
              </w:rPr>
              <w:t xml:space="preserve">By the end of </w:t>
            </w:r>
            <w:r w:rsidR="00585563">
              <w:rPr>
                <w:rFonts w:ascii="Calibri" w:hAnsi="Calibri" w:cs="Calibri"/>
                <w:sz w:val="22"/>
                <w:szCs w:val="22"/>
              </w:rPr>
              <w:t xml:space="preserve">the semester </w:t>
            </w:r>
            <w:r w:rsidR="00120781"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7B7FFD">
              <w:rPr>
                <w:rFonts w:ascii="Calibri" w:hAnsi="Calibri" w:cs="Calibri"/>
                <w:sz w:val="22"/>
                <w:szCs w:val="22"/>
              </w:rPr>
              <w:t>80</w:t>
            </w:r>
            <w:r w:rsidR="00120781">
              <w:rPr>
                <w:rFonts w:ascii="Calibri" w:hAnsi="Calibri" w:cs="Calibri"/>
                <w:sz w:val="22"/>
                <w:szCs w:val="22"/>
              </w:rPr>
              <w:t>%</w:t>
            </w:r>
            <w:r w:rsidR="00585563">
              <w:rPr>
                <w:rFonts w:ascii="Calibri" w:hAnsi="Calibri" w:cs="Calibri"/>
                <w:sz w:val="22"/>
                <w:szCs w:val="22"/>
              </w:rPr>
              <w:t xml:space="preserve"> of the </w:t>
            </w:r>
            <w:r w:rsidR="00661D40" w:rsidRPr="00661D40">
              <w:rPr>
                <w:rFonts w:ascii="Calibri" w:hAnsi="Calibri" w:cs="Calibri"/>
                <w:sz w:val="22"/>
                <w:szCs w:val="22"/>
              </w:rPr>
              <w:t xml:space="preserve">students will score at the </w:t>
            </w:r>
            <w:r w:rsidR="00120781">
              <w:rPr>
                <w:rFonts w:ascii="Calibri" w:hAnsi="Calibri" w:cs="Calibri"/>
                <w:sz w:val="22"/>
                <w:szCs w:val="22"/>
              </w:rPr>
              <w:t xml:space="preserve">proficient or </w:t>
            </w:r>
            <w:r w:rsidR="00585563">
              <w:rPr>
                <w:rFonts w:ascii="Calibri" w:hAnsi="Calibri" w:cs="Calibri"/>
                <w:sz w:val="22"/>
                <w:szCs w:val="22"/>
              </w:rPr>
              <w:t xml:space="preserve">advanced level on </w:t>
            </w:r>
            <w:r w:rsidR="007B7FFD">
              <w:rPr>
                <w:rFonts w:ascii="Calibri" w:hAnsi="Calibri" w:cs="Calibri"/>
                <w:sz w:val="22"/>
                <w:szCs w:val="22"/>
              </w:rPr>
              <w:t>Benchmark 1A</w:t>
            </w:r>
            <w:r w:rsidR="0058556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B7FFD">
              <w:rPr>
                <w:rFonts w:ascii="Calibri" w:hAnsi="Calibri" w:cs="Calibri"/>
                <w:sz w:val="22"/>
                <w:szCs w:val="22"/>
              </w:rPr>
              <w:t>Several formative assessments will be conducted affording peer assessment and teacher feedback to enhance student understanding and performance, prior to the summative assessments.</w:t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304" w:rsidRPr="00C90277" w:rsidRDefault="00416304" w:rsidP="00185D93">
            <w:pPr>
              <w:rPr>
                <w:b/>
                <w:sz w:val="18"/>
                <w:szCs w:val="18"/>
              </w:rPr>
            </w:pPr>
          </w:p>
        </w:tc>
      </w:tr>
    </w:tbl>
    <w:p w:rsidR="00185D93" w:rsidRPr="002E0C50" w:rsidRDefault="00185D93" w:rsidP="00185D93">
      <w:pPr>
        <w:rPr>
          <w:b/>
          <w:sz w:val="20"/>
          <w:szCs w:val="20"/>
        </w:rPr>
      </w:pPr>
    </w:p>
    <w:p w:rsidR="00185D93" w:rsidRPr="002E0C50" w:rsidRDefault="00185D93" w:rsidP="0073627A">
      <w:pPr>
        <w:rPr>
          <w:rFonts w:ascii="Calibri" w:hAnsi="Calibri" w:cs="Calibri"/>
          <w:b/>
          <w:sz w:val="20"/>
          <w:szCs w:val="20"/>
        </w:rPr>
      </w:pPr>
      <w:r w:rsidRPr="002E0C50">
        <w:rPr>
          <w:rFonts w:ascii="Calibri" w:hAnsi="Calibri" w:cs="Calibri"/>
          <w:b/>
          <w:sz w:val="20"/>
          <w:szCs w:val="20"/>
        </w:rPr>
        <w:t xml:space="preserve">Rationale for </w:t>
      </w:r>
      <w:r w:rsidR="0073627A">
        <w:rPr>
          <w:rFonts w:ascii="Calibri" w:hAnsi="Calibri" w:cs="Calibri"/>
          <w:b/>
          <w:sz w:val="20"/>
          <w:szCs w:val="20"/>
        </w:rPr>
        <w:t>Growth Target</w:t>
      </w:r>
      <w:r w:rsidR="002848A2">
        <w:rPr>
          <w:rFonts w:ascii="Calibri" w:hAnsi="Calibri" w:cs="Calibri"/>
          <w:b/>
          <w:sz w:val="20"/>
          <w:szCs w:val="20"/>
        </w:rPr>
        <w:t>(s)</w:t>
      </w:r>
    </w:p>
    <w:p w:rsidR="00185D93" w:rsidRPr="002E0C50" w:rsidRDefault="00185D93" w:rsidP="00C720F3">
      <w:pPr>
        <w:rPr>
          <w:rFonts w:ascii="Calibri" w:hAnsi="Calibri" w:cs="Calibri"/>
          <w:i/>
          <w:sz w:val="20"/>
          <w:szCs w:val="20"/>
        </w:rPr>
      </w:pPr>
      <w:r w:rsidRPr="002E0C50">
        <w:rPr>
          <w:rFonts w:ascii="Calibri" w:hAnsi="Calibri" w:cs="Calibri"/>
          <w:i/>
          <w:sz w:val="20"/>
          <w:szCs w:val="20"/>
        </w:rPr>
        <w:t xml:space="preserve">What is your rationale for setting the above </w:t>
      </w:r>
      <w:r w:rsidR="00C720F3" w:rsidRPr="002E0C50">
        <w:rPr>
          <w:rFonts w:ascii="Calibri" w:hAnsi="Calibri" w:cs="Calibri"/>
          <w:i/>
          <w:sz w:val="20"/>
          <w:szCs w:val="20"/>
        </w:rPr>
        <w:t>target(s)</w:t>
      </w:r>
      <w:r w:rsidR="00C720F3">
        <w:rPr>
          <w:rFonts w:ascii="Calibri" w:hAnsi="Calibri" w:cs="Calibri"/>
          <w:i/>
          <w:sz w:val="20"/>
          <w:szCs w:val="20"/>
        </w:rPr>
        <w:t xml:space="preserve"> for student growth</w:t>
      </w:r>
      <w:r w:rsidR="00C720F3" w:rsidRPr="00C720F3">
        <w:rPr>
          <w:rFonts w:ascii="Calibri" w:hAnsi="Calibri" w:cs="Calibri"/>
          <w:i/>
          <w:sz w:val="20"/>
          <w:szCs w:val="20"/>
        </w:rPr>
        <w:t xml:space="preserve"> </w:t>
      </w:r>
      <w:r w:rsidR="00C720F3">
        <w:rPr>
          <w:rFonts w:ascii="Calibri" w:hAnsi="Calibri" w:cs="Calibri"/>
          <w:i/>
          <w:sz w:val="20"/>
          <w:szCs w:val="20"/>
        </w:rPr>
        <w:t>within the interval of instruction</w:t>
      </w:r>
      <w:r w:rsidRPr="002E0C50">
        <w:rPr>
          <w:rFonts w:ascii="Calibri" w:hAnsi="Calibri" w:cs="Calibri"/>
          <w:i/>
          <w:sz w:val="20"/>
          <w:szCs w:val="20"/>
        </w:rPr>
        <w:t>?</w:t>
      </w:r>
    </w:p>
    <w:p w:rsidR="00185D93" w:rsidRPr="002E0C50" w:rsidRDefault="00185D93" w:rsidP="00185D93">
      <w:pPr>
        <w:rPr>
          <w:rFonts w:ascii="Calibri" w:hAnsi="Calibri" w:cs="Calibri"/>
          <w:b/>
          <w:sz w:val="18"/>
          <w:szCs w:val="1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860"/>
      </w:tblGrid>
      <w:tr w:rsidR="007205F5" w:rsidTr="00C90277">
        <w:tc>
          <w:tcPr>
            <w:tcW w:w="13860" w:type="dxa"/>
            <w:shd w:val="clear" w:color="auto" w:fill="auto"/>
          </w:tcPr>
          <w:p w:rsidR="00416304" w:rsidRPr="00C90277" w:rsidRDefault="003F6131" w:rsidP="004A424C">
            <w:pPr>
              <w:rPr>
                <w:rFonts w:ascii="Calibri" w:hAnsi="Calibri" w:cs="Calibri"/>
                <w:sz w:val="20"/>
                <w:szCs w:val="20"/>
              </w:rPr>
            </w:pPr>
            <w:r w:rsidRPr="00C9027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27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90277">
              <w:rPr>
                <w:rFonts w:ascii="Calibri" w:hAnsi="Calibri" w:cs="Calibri"/>
                <w:sz w:val="22"/>
                <w:szCs w:val="22"/>
              </w:rPr>
            </w:r>
            <w:r w:rsidRPr="00C9027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B7FFD">
              <w:rPr>
                <w:rFonts w:ascii="Calibri" w:hAnsi="Calibri" w:cs="Calibri"/>
                <w:sz w:val="22"/>
                <w:szCs w:val="22"/>
              </w:rPr>
              <w:t xml:space="preserve">Performing movement patterns in authentic settings can be a daunting task if insufficient exposure to public performance of these patterns in </w:t>
            </w:r>
            <w:proofErr w:type="spellStart"/>
            <w:r w:rsidR="007B7FFD">
              <w:rPr>
                <w:rFonts w:ascii="Calibri" w:hAnsi="Calibri" w:cs="Calibri"/>
                <w:sz w:val="22"/>
                <w:szCs w:val="22"/>
              </w:rPr>
              <w:t>athentic</w:t>
            </w:r>
            <w:proofErr w:type="spell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7FF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settings (dances, aerobic routines, martial arts performances, etc…) is not introduced, </w:t>
            </w:r>
            <w:proofErr w:type="gramStart"/>
            <w:r w:rsidR="007B7FFD">
              <w:rPr>
                <w:rFonts w:ascii="Calibri" w:hAnsi="Calibri" w:cs="Calibri"/>
                <w:sz w:val="22"/>
                <w:szCs w:val="22"/>
              </w:rPr>
              <w:t>refined</w:t>
            </w:r>
            <w:proofErr w:type="gram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 and expected. Given this benchmark assessment is a </w:t>
            </w:r>
            <w:proofErr w:type="spellStart"/>
            <w:r w:rsidR="007B7FFD">
              <w:rPr>
                <w:rFonts w:ascii="Calibri" w:hAnsi="Calibri" w:cs="Calibri"/>
                <w:sz w:val="22"/>
                <w:szCs w:val="22"/>
              </w:rPr>
              <w:t>consisent</w:t>
            </w:r>
            <w:proofErr w:type="spellEnd"/>
            <w:r w:rsidR="007B7FFD">
              <w:rPr>
                <w:rFonts w:ascii="Calibri" w:hAnsi="Calibri" w:cs="Calibri"/>
                <w:sz w:val="22"/>
                <w:szCs w:val="22"/>
              </w:rPr>
              <w:t xml:space="preserve"> part of at least seven years of physical education, the sophistication and execution of technique in authentic settings for high school students is a reasonable expectation. In addition, performance of physical activities </w:t>
            </w:r>
            <w:r w:rsidR="002A7155">
              <w:rPr>
                <w:rFonts w:ascii="Calibri" w:hAnsi="Calibri" w:cs="Calibri"/>
                <w:sz w:val="22"/>
                <w:szCs w:val="22"/>
              </w:rPr>
              <w:t>affords individuals creativity of expression, some autonomy in their selection of the movement patterns, and sufficient time for practice to meet technique and performance expectations</w:t>
            </w:r>
            <w:proofErr w:type="gramStart"/>
            <w:r w:rsidR="002A7155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B7F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C9027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16304" w:rsidRPr="00C90277" w:rsidRDefault="00416304" w:rsidP="007205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50485" w:rsidRDefault="00F50485" w:rsidP="007205F5">
      <w:pPr>
        <w:pStyle w:val="Heading2"/>
      </w:pPr>
    </w:p>
    <w:sectPr w:rsidR="00F50485" w:rsidSect="00184161">
      <w:headerReference w:type="default" r:id="rId8"/>
      <w:headerReference w:type="first" r:id="rId9"/>
      <w:type w:val="continuous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6E" w:rsidRDefault="007A7E6E" w:rsidP="00F81596">
      <w:r>
        <w:separator/>
      </w:r>
    </w:p>
  </w:endnote>
  <w:endnote w:type="continuationSeparator" w:id="0">
    <w:p w:rsidR="007A7E6E" w:rsidRDefault="007A7E6E" w:rsidP="00F8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6E" w:rsidRDefault="007A7E6E" w:rsidP="00F81596">
      <w:r>
        <w:separator/>
      </w:r>
    </w:p>
  </w:footnote>
  <w:footnote w:type="continuationSeparator" w:id="0">
    <w:p w:rsidR="007A7E6E" w:rsidRDefault="007A7E6E" w:rsidP="00F8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61" w:rsidRDefault="00184161" w:rsidP="00184161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61" w:rsidRDefault="00C16CCE" w:rsidP="00184161">
    <w:pPr>
      <w:pStyle w:val="Header"/>
      <w:jc w:val="right"/>
    </w:pPr>
    <w:r>
      <w:rPr>
        <w:rFonts w:ascii="Verdana" w:hAnsi="Verdana"/>
        <w:noProof/>
        <w:color w:val="0072BC"/>
        <w:sz w:val="16"/>
        <w:szCs w:val="16"/>
        <w:lang w:val="en-US" w:eastAsia="en-US"/>
      </w:rPr>
      <w:drawing>
        <wp:inline distT="0" distB="0" distL="0" distR="0">
          <wp:extent cx="2551430" cy="488315"/>
          <wp:effectExtent l="19050" t="0" r="1270" b="0"/>
          <wp:docPr id="1" name="Picture 3" descr="Description: Ohio Department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Ohio Department of Educ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43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154"/>
    <w:multiLevelType w:val="hybridMultilevel"/>
    <w:tmpl w:val="A70C0A20"/>
    <w:lvl w:ilvl="0" w:tplc="5D32CB60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C3152C"/>
    <w:multiLevelType w:val="hybridMultilevel"/>
    <w:tmpl w:val="81BA3E5E"/>
    <w:lvl w:ilvl="0" w:tplc="5944FE68">
      <w:start w:val="1"/>
      <w:numFmt w:val="bullet"/>
      <w:lvlText w:val="□"/>
      <w:lvlJc w:val="left"/>
      <w:pPr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D93"/>
    <w:rsid w:val="00003726"/>
    <w:rsid w:val="00030C9B"/>
    <w:rsid w:val="00032A41"/>
    <w:rsid w:val="000339A8"/>
    <w:rsid w:val="00063D4C"/>
    <w:rsid w:val="00065171"/>
    <w:rsid w:val="0007257F"/>
    <w:rsid w:val="0007705B"/>
    <w:rsid w:val="000947A9"/>
    <w:rsid w:val="000B7DC2"/>
    <w:rsid w:val="000C4D57"/>
    <w:rsid w:val="000E7D40"/>
    <w:rsid w:val="00114E69"/>
    <w:rsid w:val="00117010"/>
    <w:rsid w:val="00120781"/>
    <w:rsid w:val="00133E0A"/>
    <w:rsid w:val="00146735"/>
    <w:rsid w:val="00147F3F"/>
    <w:rsid w:val="00151EC4"/>
    <w:rsid w:val="00174691"/>
    <w:rsid w:val="00184161"/>
    <w:rsid w:val="00185D93"/>
    <w:rsid w:val="00196262"/>
    <w:rsid w:val="001B45A2"/>
    <w:rsid w:val="001E61A6"/>
    <w:rsid w:val="001F5130"/>
    <w:rsid w:val="00267739"/>
    <w:rsid w:val="002813A0"/>
    <w:rsid w:val="00281D53"/>
    <w:rsid w:val="00282083"/>
    <w:rsid w:val="002848A2"/>
    <w:rsid w:val="00287E21"/>
    <w:rsid w:val="00295506"/>
    <w:rsid w:val="002975FF"/>
    <w:rsid w:val="002977CF"/>
    <w:rsid w:val="002A4C45"/>
    <w:rsid w:val="002A7155"/>
    <w:rsid w:val="002B5D57"/>
    <w:rsid w:val="002C6E26"/>
    <w:rsid w:val="002E2A48"/>
    <w:rsid w:val="002F78B1"/>
    <w:rsid w:val="00306DE3"/>
    <w:rsid w:val="00334BCA"/>
    <w:rsid w:val="00341A79"/>
    <w:rsid w:val="003A64CE"/>
    <w:rsid w:val="003B78FC"/>
    <w:rsid w:val="003D3031"/>
    <w:rsid w:val="003D5239"/>
    <w:rsid w:val="003F6131"/>
    <w:rsid w:val="00407978"/>
    <w:rsid w:val="00416304"/>
    <w:rsid w:val="00431AFF"/>
    <w:rsid w:val="004A424C"/>
    <w:rsid w:val="004B1CA3"/>
    <w:rsid w:val="00512E25"/>
    <w:rsid w:val="00553ECC"/>
    <w:rsid w:val="00584BE1"/>
    <w:rsid w:val="00585563"/>
    <w:rsid w:val="005926FF"/>
    <w:rsid w:val="00593099"/>
    <w:rsid w:val="005C4E62"/>
    <w:rsid w:val="005E6CAA"/>
    <w:rsid w:val="00600035"/>
    <w:rsid w:val="0060044A"/>
    <w:rsid w:val="00601088"/>
    <w:rsid w:val="00607E3E"/>
    <w:rsid w:val="00627100"/>
    <w:rsid w:val="00631C2B"/>
    <w:rsid w:val="00640822"/>
    <w:rsid w:val="006442DB"/>
    <w:rsid w:val="00661D40"/>
    <w:rsid w:val="006655F1"/>
    <w:rsid w:val="00680D15"/>
    <w:rsid w:val="006E4629"/>
    <w:rsid w:val="006F7CBC"/>
    <w:rsid w:val="007205F5"/>
    <w:rsid w:val="00721ACC"/>
    <w:rsid w:val="0073627A"/>
    <w:rsid w:val="00755B28"/>
    <w:rsid w:val="00763599"/>
    <w:rsid w:val="007A4428"/>
    <w:rsid w:val="007A7E6E"/>
    <w:rsid w:val="007B7FFD"/>
    <w:rsid w:val="007F3EF6"/>
    <w:rsid w:val="0080259A"/>
    <w:rsid w:val="00815214"/>
    <w:rsid w:val="008214DA"/>
    <w:rsid w:val="0085771A"/>
    <w:rsid w:val="008E3484"/>
    <w:rsid w:val="009048FD"/>
    <w:rsid w:val="00932D44"/>
    <w:rsid w:val="00967400"/>
    <w:rsid w:val="00975841"/>
    <w:rsid w:val="009874D0"/>
    <w:rsid w:val="009B3F7E"/>
    <w:rsid w:val="009D2CE8"/>
    <w:rsid w:val="00A20087"/>
    <w:rsid w:val="00A572FA"/>
    <w:rsid w:val="00A76FFA"/>
    <w:rsid w:val="00AA401D"/>
    <w:rsid w:val="00AB71FE"/>
    <w:rsid w:val="00AC1337"/>
    <w:rsid w:val="00AC26CD"/>
    <w:rsid w:val="00AF36A3"/>
    <w:rsid w:val="00AF41BB"/>
    <w:rsid w:val="00B2402E"/>
    <w:rsid w:val="00B24B4F"/>
    <w:rsid w:val="00B30E09"/>
    <w:rsid w:val="00B340AC"/>
    <w:rsid w:val="00B56D90"/>
    <w:rsid w:val="00B60759"/>
    <w:rsid w:val="00B64DC3"/>
    <w:rsid w:val="00B83C13"/>
    <w:rsid w:val="00BC06EA"/>
    <w:rsid w:val="00BC1B4C"/>
    <w:rsid w:val="00C1447E"/>
    <w:rsid w:val="00C1691F"/>
    <w:rsid w:val="00C16CCE"/>
    <w:rsid w:val="00C2648C"/>
    <w:rsid w:val="00C56FAE"/>
    <w:rsid w:val="00C6231F"/>
    <w:rsid w:val="00C6542F"/>
    <w:rsid w:val="00C720F3"/>
    <w:rsid w:val="00C90277"/>
    <w:rsid w:val="00CA3738"/>
    <w:rsid w:val="00CA3FFE"/>
    <w:rsid w:val="00CB509B"/>
    <w:rsid w:val="00CB58C1"/>
    <w:rsid w:val="00D03B14"/>
    <w:rsid w:val="00D05711"/>
    <w:rsid w:val="00D5187A"/>
    <w:rsid w:val="00D8690A"/>
    <w:rsid w:val="00D91641"/>
    <w:rsid w:val="00DC2C10"/>
    <w:rsid w:val="00DD737C"/>
    <w:rsid w:val="00E00376"/>
    <w:rsid w:val="00E06064"/>
    <w:rsid w:val="00E550EA"/>
    <w:rsid w:val="00E72ECB"/>
    <w:rsid w:val="00E8041F"/>
    <w:rsid w:val="00E87769"/>
    <w:rsid w:val="00EE24BF"/>
    <w:rsid w:val="00F1722A"/>
    <w:rsid w:val="00F3196D"/>
    <w:rsid w:val="00F50485"/>
    <w:rsid w:val="00F5456C"/>
    <w:rsid w:val="00F7040C"/>
    <w:rsid w:val="00F730BD"/>
    <w:rsid w:val="00F779CB"/>
    <w:rsid w:val="00F81596"/>
    <w:rsid w:val="00FA4BF7"/>
    <w:rsid w:val="00FA650E"/>
    <w:rsid w:val="00FA7EFA"/>
    <w:rsid w:val="00FC7432"/>
    <w:rsid w:val="00FD7DD4"/>
    <w:rsid w:val="00FE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93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D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416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85D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1596"/>
    <w:pPr>
      <w:tabs>
        <w:tab w:val="center" w:pos="4680"/>
        <w:tab w:val="right" w:pos="9360"/>
      </w:tabs>
    </w:pPr>
    <w:rPr>
      <w:sz w:val="20"/>
      <w:lang/>
    </w:rPr>
  </w:style>
  <w:style w:type="character" w:customStyle="1" w:styleId="HeaderChar">
    <w:name w:val="Header Char"/>
    <w:link w:val="Header"/>
    <w:uiPriority w:val="99"/>
    <w:rsid w:val="00F8159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596"/>
    <w:pPr>
      <w:tabs>
        <w:tab w:val="center" w:pos="4680"/>
        <w:tab w:val="right" w:pos="9360"/>
      </w:tabs>
    </w:pPr>
    <w:rPr>
      <w:sz w:val="20"/>
      <w:lang/>
    </w:rPr>
  </w:style>
  <w:style w:type="character" w:customStyle="1" w:styleId="FooterChar">
    <w:name w:val="Footer Char"/>
    <w:link w:val="Footer"/>
    <w:uiPriority w:val="99"/>
    <w:rsid w:val="00F81596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D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214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184161"/>
    <w:rPr>
      <w:rFonts w:ascii="Cambria" w:eastAsia="Times New Roman" w:hAnsi="Cambria" w:cs="Times New Roman"/>
      <w:b/>
      <w:bCs/>
      <w:color w:val="4F81B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de.state.oh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0E6CC-0C9E-4A59-AF99-633ACB94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http://www.ode.state.oh.us/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ecushing</dc:creator>
  <cp:lastModifiedBy>Jud Con</cp:lastModifiedBy>
  <cp:revision>7</cp:revision>
  <dcterms:created xsi:type="dcterms:W3CDTF">2013-06-17T21:41:00Z</dcterms:created>
  <dcterms:modified xsi:type="dcterms:W3CDTF">2013-06-17T22:08:00Z</dcterms:modified>
</cp:coreProperties>
</file>